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7F5" w:rsidRDefault="00011FCD" w:rsidP="00185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Bau</w:t>
      </w:r>
      <w:r w:rsidR="00185CDF" w:rsidRPr="00185CDF">
        <w:rPr>
          <w:b/>
          <w:sz w:val="28"/>
          <w:szCs w:val="28"/>
        </w:rPr>
        <w:t xml:space="preserve">beschreibung für </w:t>
      </w:r>
      <w:r>
        <w:rPr>
          <w:b/>
          <w:sz w:val="28"/>
          <w:szCs w:val="28"/>
        </w:rPr>
        <w:t xml:space="preserve">die </w:t>
      </w:r>
      <w:r w:rsidR="008E37F5">
        <w:rPr>
          <w:b/>
          <w:sz w:val="28"/>
          <w:szCs w:val="28"/>
        </w:rPr>
        <w:t>private Verkehrs</w:t>
      </w:r>
      <w:r>
        <w:rPr>
          <w:b/>
          <w:sz w:val="28"/>
          <w:szCs w:val="28"/>
        </w:rPr>
        <w:t>fläche</w:t>
      </w:r>
      <w:r w:rsidR="008E37F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185CDF" w:rsidRPr="00185CDF" w:rsidRDefault="00185CDF" w:rsidP="00185CDF">
      <w:pPr>
        <w:jc w:val="center"/>
        <w:rPr>
          <w:b/>
          <w:sz w:val="28"/>
          <w:szCs w:val="28"/>
        </w:rPr>
      </w:pPr>
      <w:r w:rsidRPr="00185CDF">
        <w:rPr>
          <w:b/>
          <w:sz w:val="28"/>
          <w:szCs w:val="28"/>
        </w:rPr>
        <w:t>Gemarkung Massenheim</w:t>
      </w:r>
      <w:r w:rsidR="008E37F5">
        <w:rPr>
          <w:b/>
          <w:sz w:val="28"/>
          <w:szCs w:val="28"/>
        </w:rPr>
        <w:t>, Flur 1, Flurstück 1170</w:t>
      </w:r>
    </w:p>
    <w:p w:rsidR="00185CDF" w:rsidRPr="0076059E" w:rsidRDefault="00185CDF" w:rsidP="00185CDF">
      <w:pPr>
        <w:rPr>
          <w:sz w:val="24"/>
          <w:szCs w:val="24"/>
        </w:rPr>
      </w:pPr>
    </w:p>
    <w:p w:rsidR="00185CDF" w:rsidRPr="0076059E" w:rsidRDefault="00185CDF" w:rsidP="00185CDF">
      <w:pPr>
        <w:rPr>
          <w:sz w:val="24"/>
          <w:szCs w:val="24"/>
        </w:rPr>
      </w:pPr>
    </w:p>
    <w:p w:rsidR="00185CDF" w:rsidRPr="0076059E" w:rsidRDefault="00156C51" w:rsidP="00185CD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Kanal, </w:t>
      </w:r>
      <w:r w:rsidR="00185CDF" w:rsidRPr="0076059E">
        <w:rPr>
          <w:b/>
          <w:sz w:val="24"/>
          <w:szCs w:val="24"/>
        </w:rPr>
        <w:t>Regenrückhaltung</w:t>
      </w:r>
      <w:r>
        <w:rPr>
          <w:b/>
          <w:sz w:val="24"/>
          <w:szCs w:val="24"/>
        </w:rPr>
        <w:t xml:space="preserve"> und Versorgungsleitungen</w:t>
      </w:r>
      <w:r w:rsidR="00185CDF" w:rsidRPr="0076059E">
        <w:rPr>
          <w:b/>
          <w:color w:val="1F497D"/>
          <w:sz w:val="24"/>
          <w:szCs w:val="24"/>
        </w:rPr>
        <w:t xml:space="preserve"> </w:t>
      </w:r>
    </w:p>
    <w:p w:rsidR="00185CDF" w:rsidRPr="0076059E" w:rsidRDefault="00185CDF" w:rsidP="00185CDF">
      <w:pPr>
        <w:pStyle w:val="Listenabsatz"/>
        <w:rPr>
          <w:sz w:val="24"/>
          <w:szCs w:val="24"/>
        </w:rPr>
      </w:pPr>
      <w:r w:rsidRPr="0076059E">
        <w:rPr>
          <w:sz w:val="24"/>
          <w:szCs w:val="24"/>
        </w:rPr>
        <w:t xml:space="preserve">Die Entwässerung </w:t>
      </w:r>
      <w:r w:rsidR="00137725">
        <w:rPr>
          <w:sz w:val="24"/>
          <w:szCs w:val="24"/>
        </w:rPr>
        <w:t xml:space="preserve">erfolgt </w:t>
      </w:r>
      <w:r w:rsidRPr="0076059E">
        <w:rPr>
          <w:sz w:val="24"/>
          <w:szCs w:val="24"/>
        </w:rPr>
        <w:t>im Trennsystem (Regenwasser, Schmutzwasser)</w:t>
      </w:r>
      <w:r w:rsidR="00137725">
        <w:rPr>
          <w:sz w:val="24"/>
          <w:szCs w:val="24"/>
        </w:rPr>
        <w:t>.</w:t>
      </w:r>
      <w:r w:rsidRPr="0076059E">
        <w:rPr>
          <w:sz w:val="24"/>
          <w:szCs w:val="24"/>
        </w:rPr>
        <w:t xml:space="preserve"> Unter dem Spielplatz wurde eine Regenwasserrückhaltung für 460.000 Liter erstellt, welche </w:t>
      </w:r>
      <w:r w:rsidR="00F230CD">
        <w:rPr>
          <w:sz w:val="24"/>
          <w:szCs w:val="24"/>
        </w:rPr>
        <w:t xml:space="preserve">über eine Drosselung der Einleitmenge </w:t>
      </w:r>
      <w:r w:rsidRPr="0076059E">
        <w:rPr>
          <w:sz w:val="24"/>
          <w:szCs w:val="24"/>
        </w:rPr>
        <w:t>an das öffentliche Kanalsystem angeschlossen ist</w:t>
      </w:r>
      <w:r w:rsidR="00137725">
        <w:rPr>
          <w:sz w:val="24"/>
          <w:szCs w:val="24"/>
        </w:rPr>
        <w:t>.</w:t>
      </w:r>
      <w:r w:rsidRPr="0076059E">
        <w:rPr>
          <w:sz w:val="24"/>
          <w:szCs w:val="24"/>
        </w:rPr>
        <w:t xml:space="preserve"> Die Versorgungsleitungen</w:t>
      </w:r>
      <w:r w:rsidR="00F53E26">
        <w:rPr>
          <w:sz w:val="24"/>
          <w:szCs w:val="24"/>
        </w:rPr>
        <w:t xml:space="preserve"> für Erdgas, Wasser, Strom, Telefon, Internet und Kabelf</w:t>
      </w:r>
      <w:r w:rsidR="00011FCD">
        <w:rPr>
          <w:sz w:val="24"/>
          <w:szCs w:val="24"/>
        </w:rPr>
        <w:t>ernsehen</w:t>
      </w:r>
      <w:r w:rsidR="00E63BCE">
        <w:rPr>
          <w:sz w:val="24"/>
          <w:szCs w:val="24"/>
        </w:rPr>
        <w:t xml:space="preserve"> (sowohl per koaxialem Kupferkabel </w:t>
      </w:r>
      <w:r w:rsidR="00691D57">
        <w:rPr>
          <w:sz w:val="24"/>
          <w:szCs w:val="24"/>
        </w:rPr>
        <w:t>als auch per Lichtwellenleiter (</w:t>
      </w:r>
      <w:r w:rsidR="00E63BCE">
        <w:rPr>
          <w:sz w:val="24"/>
          <w:szCs w:val="24"/>
        </w:rPr>
        <w:t xml:space="preserve">Fiber </w:t>
      </w:r>
      <w:proofErr w:type="spellStart"/>
      <w:r w:rsidR="00E63BCE">
        <w:rPr>
          <w:sz w:val="24"/>
          <w:szCs w:val="24"/>
        </w:rPr>
        <w:t>to</w:t>
      </w:r>
      <w:proofErr w:type="spellEnd"/>
      <w:r w:rsidR="00691D57">
        <w:rPr>
          <w:sz w:val="24"/>
          <w:szCs w:val="24"/>
        </w:rPr>
        <w:t xml:space="preserve"> </w:t>
      </w:r>
      <w:proofErr w:type="spellStart"/>
      <w:r w:rsidR="00E63BCE">
        <w:rPr>
          <w:sz w:val="24"/>
          <w:szCs w:val="24"/>
        </w:rPr>
        <w:t>t</w:t>
      </w:r>
      <w:r w:rsidR="00691D57">
        <w:rPr>
          <w:sz w:val="24"/>
          <w:szCs w:val="24"/>
        </w:rPr>
        <w:t>he</w:t>
      </w:r>
      <w:proofErr w:type="spellEnd"/>
      <w:r w:rsidR="00691D57">
        <w:rPr>
          <w:sz w:val="24"/>
          <w:szCs w:val="24"/>
        </w:rPr>
        <w:t xml:space="preserve"> </w:t>
      </w:r>
      <w:proofErr w:type="spellStart"/>
      <w:r w:rsidR="00691D57">
        <w:rPr>
          <w:sz w:val="24"/>
          <w:szCs w:val="24"/>
        </w:rPr>
        <w:t>home</w:t>
      </w:r>
      <w:proofErr w:type="spellEnd"/>
      <w:r w:rsidR="00691D57">
        <w:rPr>
          <w:sz w:val="24"/>
          <w:szCs w:val="24"/>
        </w:rPr>
        <w:t>, FTTH) bis ins Haus</w:t>
      </w:r>
      <w:r w:rsidR="00E63BCE">
        <w:rPr>
          <w:sz w:val="24"/>
          <w:szCs w:val="24"/>
        </w:rPr>
        <w:t>,</w:t>
      </w:r>
      <w:r w:rsidR="00F53E26">
        <w:rPr>
          <w:sz w:val="24"/>
          <w:szCs w:val="24"/>
        </w:rPr>
        <w:t xml:space="preserve"> </w:t>
      </w:r>
      <w:r w:rsidRPr="0076059E">
        <w:rPr>
          <w:sz w:val="24"/>
          <w:szCs w:val="24"/>
        </w:rPr>
        <w:t xml:space="preserve">sind bereits </w:t>
      </w:r>
      <w:r w:rsidR="00F53E26">
        <w:rPr>
          <w:sz w:val="24"/>
          <w:szCs w:val="24"/>
        </w:rPr>
        <w:t xml:space="preserve">in den Straßen und </w:t>
      </w:r>
      <w:r w:rsidR="00156C51">
        <w:rPr>
          <w:sz w:val="24"/>
          <w:szCs w:val="24"/>
        </w:rPr>
        <w:t xml:space="preserve">auch </w:t>
      </w:r>
      <w:r w:rsidR="00F53E26">
        <w:rPr>
          <w:sz w:val="24"/>
          <w:szCs w:val="24"/>
        </w:rPr>
        <w:t>bis auf die einzelnen Baugrundstücke verlegt.</w:t>
      </w:r>
    </w:p>
    <w:p w:rsidR="00185CDF" w:rsidRDefault="00185CDF" w:rsidP="00E63BCE">
      <w:pPr>
        <w:rPr>
          <w:sz w:val="24"/>
          <w:szCs w:val="24"/>
        </w:rPr>
      </w:pPr>
    </w:p>
    <w:p w:rsidR="005C158B" w:rsidRPr="00E63BCE" w:rsidRDefault="005C158B" w:rsidP="00E63BCE">
      <w:pPr>
        <w:rPr>
          <w:sz w:val="24"/>
          <w:szCs w:val="24"/>
        </w:rPr>
      </w:pPr>
    </w:p>
    <w:p w:rsidR="00185CDF" w:rsidRPr="0076059E" w:rsidRDefault="00185CDF" w:rsidP="00185CD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76059E">
        <w:rPr>
          <w:b/>
          <w:sz w:val="24"/>
          <w:szCs w:val="24"/>
        </w:rPr>
        <w:t>Straße</w:t>
      </w:r>
      <w:r w:rsidR="00D9577B">
        <w:rPr>
          <w:b/>
          <w:sz w:val="24"/>
          <w:szCs w:val="24"/>
        </w:rPr>
        <w:t>n</w:t>
      </w:r>
      <w:r w:rsidRPr="0076059E">
        <w:rPr>
          <w:b/>
          <w:color w:val="1F497D"/>
          <w:sz w:val="24"/>
          <w:szCs w:val="24"/>
        </w:rPr>
        <w:t xml:space="preserve"> </w:t>
      </w:r>
    </w:p>
    <w:p w:rsidR="00D9577B" w:rsidRDefault="00D9577B" w:rsidP="00185CDF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r w:rsidR="00156C51">
        <w:rPr>
          <w:sz w:val="24"/>
          <w:szCs w:val="24"/>
        </w:rPr>
        <w:t>Fahrbahnen</w:t>
      </w:r>
      <w:r>
        <w:rPr>
          <w:sz w:val="24"/>
          <w:szCs w:val="24"/>
        </w:rPr>
        <w:t xml:space="preserve"> </w:t>
      </w:r>
      <w:r w:rsidR="00F230CD">
        <w:rPr>
          <w:sz w:val="24"/>
          <w:szCs w:val="24"/>
        </w:rPr>
        <w:t>werden</w:t>
      </w:r>
      <w:r>
        <w:rPr>
          <w:sz w:val="24"/>
          <w:szCs w:val="24"/>
        </w:rPr>
        <w:t xml:space="preserve"> als Baustraße mit einer Asphalt-Tragschicht h</w:t>
      </w:r>
      <w:r w:rsidR="00156C51">
        <w:rPr>
          <w:sz w:val="24"/>
          <w:szCs w:val="24"/>
        </w:rPr>
        <w:t>ergestellt</w:t>
      </w:r>
      <w:r>
        <w:rPr>
          <w:sz w:val="24"/>
          <w:szCs w:val="24"/>
        </w:rPr>
        <w:t>.</w:t>
      </w:r>
    </w:p>
    <w:p w:rsidR="00D9577B" w:rsidRDefault="00D9577B" w:rsidP="00185CDF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Im Zuge des Straßenendausbaus</w:t>
      </w:r>
      <w:r w:rsidR="00F230CD">
        <w:rPr>
          <w:sz w:val="24"/>
          <w:szCs w:val="24"/>
        </w:rPr>
        <w:t>, geplant für 2019,</w:t>
      </w:r>
      <w:r>
        <w:rPr>
          <w:sz w:val="24"/>
          <w:szCs w:val="24"/>
        </w:rPr>
        <w:t xml:space="preserve"> werden die</w:t>
      </w:r>
      <w:r w:rsidR="003F6B8F">
        <w:rPr>
          <w:sz w:val="24"/>
          <w:szCs w:val="24"/>
        </w:rPr>
        <w:t xml:space="preserve"> umlaufenden</w:t>
      </w:r>
      <w:r>
        <w:rPr>
          <w:sz w:val="24"/>
          <w:szCs w:val="24"/>
        </w:rPr>
        <w:t xml:space="preserve"> Randsteine</w:t>
      </w:r>
      <w:r w:rsidR="003F6B8F">
        <w:rPr>
          <w:sz w:val="24"/>
          <w:szCs w:val="24"/>
        </w:rPr>
        <w:t xml:space="preserve"> als Betontiefborde</w:t>
      </w:r>
      <w:r>
        <w:rPr>
          <w:sz w:val="24"/>
          <w:szCs w:val="24"/>
        </w:rPr>
        <w:t xml:space="preserve"> gesetzt und eine</w:t>
      </w:r>
      <w:r w:rsidR="00156C51">
        <w:rPr>
          <w:sz w:val="24"/>
          <w:szCs w:val="24"/>
        </w:rPr>
        <w:t xml:space="preserve"> abschließende</w:t>
      </w:r>
      <w:r>
        <w:rPr>
          <w:sz w:val="24"/>
          <w:szCs w:val="24"/>
        </w:rPr>
        <w:t xml:space="preserve"> Asphalt-Deckschicht </w:t>
      </w:r>
      <w:r w:rsidR="00156C51">
        <w:rPr>
          <w:sz w:val="24"/>
          <w:szCs w:val="24"/>
        </w:rPr>
        <w:t>aufgebracht</w:t>
      </w:r>
      <w:r>
        <w:rPr>
          <w:sz w:val="24"/>
          <w:szCs w:val="24"/>
        </w:rPr>
        <w:t>.</w:t>
      </w:r>
    </w:p>
    <w:p w:rsidR="00185CDF" w:rsidRPr="0076059E" w:rsidRDefault="00D9577B" w:rsidP="00185CDF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Die PKW-S</w:t>
      </w:r>
      <w:r w:rsidR="00185CDF" w:rsidRPr="0076059E">
        <w:rPr>
          <w:sz w:val="24"/>
          <w:szCs w:val="24"/>
        </w:rPr>
        <w:t>tellplätze und</w:t>
      </w:r>
      <w:r>
        <w:rPr>
          <w:sz w:val="24"/>
          <w:szCs w:val="24"/>
        </w:rPr>
        <w:t xml:space="preserve"> die</w:t>
      </w:r>
      <w:r w:rsidR="00185CDF" w:rsidRPr="0076059E">
        <w:rPr>
          <w:sz w:val="24"/>
          <w:szCs w:val="24"/>
        </w:rPr>
        <w:t xml:space="preserve"> </w:t>
      </w:r>
      <w:r w:rsidR="00DE5908" w:rsidRPr="0076059E">
        <w:rPr>
          <w:sz w:val="24"/>
          <w:szCs w:val="24"/>
        </w:rPr>
        <w:t>Sammelplä</w:t>
      </w:r>
      <w:r w:rsidR="00156C51">
        <w:rPr>
          <w:sz w:val="24"/>
          <w:szCs w:val="24"/>
        </w:rPr>
        <w:t>tze für Glas, Papier und Verpackung</w:t>
      </w:r>
      <w:r w:rsidR="00185CDF" w:rsidRPr="0076059E">
        <w:rPr>
          <w:sz w:val="24"/>
          <w:szCs w:val="24"/>
        </w:rPr>
        <w:t xml:space="preserve"> werden</w:t>
      </w:r>
      <w:r>
        <w:rPr>
          <w:sz w:val="24"/>
          <w:szCs w:val="24"/>
        </w:rPr>
        <w:t xml:space="preserve"> </w:t>
      </w:r>
      <w:r w:rsidR="00185CDF" w:rsidRPr="0076059E">
        <w:rPr>
          <w:sz w:val="24"/>
          <w:szCs w:val="24"/>
        </w:rPr>
        <w:t>gepflastert.</w:t>
      </w:r>
    </w:p>
    <w:p w:rsidR="00185CDF" w:rsidRDefault="00185CDF" w:rsidP="00185CDF">
      <w:pPr>
        <w:rPr>
          <w:color w:val="1F497D"/>
          <w:sz w:val="24"/>
          <w:szCs w:val="24"/>
        </w:rPr>
      </w:pPr>
    </w:p>
    <w:p w:rsidR="005C158B" w:rsidRPr="0076059E" w:rsidRDefault="005C158B" w:rsidP="00185CDF">
      <w:pPr>
        <w:rPr>
          <w:color w:val="1F497D"/>
          <w:sz w:val="24"/>
          <w:szCs w:val="24"/>
        </w:rPr>
      </w:pPr>
    </w:p>
    <w:p w:rsidR="00DE5908" w:rsidRPr="0076059E" w:rsidRDefault="00185CDF" w:rsidP="00185CD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76059E">
        <w:rPr>
          <w:b/>
          <w:sz w:val="24"/>
          <w:szCs w:val="24"/>
        </w:rPr>
        <w:t>Straßenbeleuchtung</w:t>
      </w:r>
      <w:r w:rsidRPr="0076059E">
        <w:rPr>
          <w:b/>
          <w:color w:val="1F497D"/>
          <w:sz w:val="24"/>
          <w:szCs w:val="24"/>
        </w:rPr>
        <w:t xml:space="preserve"> </w:t>
      </w:r>
    </w:p>
    <w:p w:rsidR="00185CDF" w:rsidRPr="0076059E" w:rsidRDefault="00DE5908" w:rsidP="00DE5908">
      <w:pPr>
        <w:pStyle w:val="Listenabsatz"/>
        <w:rPr>
          <w:sz w:val="24"/>
          <w:szCs w:val="24"/>
        </w:rPr>
      </w:pPr>
      <w:r w:rsidRPr="0076059E">
        <w:rPr>
          <w:sz w:val="24"/>
          <w:szCs w:val="24"/>
        </w:rPr>
        <w:t xml:space="preserve">Für die Straßenbeleuchtung werden </w:t>
      </w:r>
      <w:r w:rsidR="00F230CD">
        <w:rPr>
          <w:sz w:val="24"/>
          <w:szCs w:val="24"/>
        </w:rPr>
        <w:t>im Zuge des Straßene</w:t>
      </w:r>
      <w:r w:rsidR="00D9577B">
        <w:rPr>
          <w:sz w:val="24"/>
          <w:szCs w:val="24"/>
        </w:rPr>
        <w:t xml:space="preserve">ndausbaus </w:t>
      </w:r>
      <w:r w:rsidRPr="0076059E">
        <w:rPr>
          <w:sz w:val="24"/>
          <w:szCs w:val="24"/>
        </w:rPr>
        <w:t xml:space="preserve">insgesamt 30 </w:t>
      </w:r>
      <w:proofErr w:type="spellStart"/>
      <w:r w:rsidR="00185CDF" w:rsidRPr="0076059E">
        <w:rPr>
          <w:sz w:val="24"/>
          <w:szCs w:val="24"/>
        </w:rPr>
        <w:t>Trilux</w:t>
      </w:r>
      <w:proofErr w:type="spellEnd"/>
      <w:r w:rsidR="00185CDF" w:rsidRPr="0076059E">
        <w:rPr>
          <w:sz w:val="24"/>
          <w:szCs w:val="24"/>
        </w:rPr>
        <w:t>-LE</w:t>
      </w:r>
      <w:r w:rsidRPr="0076059E">
        <w:rPr>
          <w:sz w:val="24"/>
          <w:szCs w:val="24"/>
        </w:rPr>
        <w:t xml:space="preserve">D-Leuchten auf 6 Meter hohen Masten </w:t>
      </w:r>
      <w:r w:rsidR="00011FCD">
        <w:rPr>
          <w:sz w:val="24"/>
          <w:szCs w:val="24"/>
        </w:rPr>
        <w:t xml:space="preserve">entlang der Straßen </w:t>
      </w:r>
      <w:r w:rsidRPr="0076059E">
        <w:rPr>
          <w:sz w:val="24"/>
          <w:szCs w:val="24"/>
        </w:rPr>
        <w:t>aufgestellt.</w:t>
      </w:r>
    </w:p>
    <w:p w:rsidR="00185CDF" w:rsidRDefault="00185CDF" w:rsidP="00E63BCE">
      <w:pPr>
        <w:rPr>
          <w:sz w:val="24"/>
          <w:szCs w:val="24"/>
        </w:rPr>
      </w:pPr>
    </w:p>
    <w:p w:rsidR="005C158B" w:rsidRPr="00E63BCE" w:rsidRDefault="005C158B" w:rsidP="00E63BCE">
      <w:pPr>
        <w:rPr>
          <w:sz w:val="24"/>
          <w:szCs w:val="24"/>
        </w:rPr>
      </w:pPr>
    </w:p>
    <w:p w:rsidR="00DE5908" w:rsidRPr="0076059E" w:rsidRDefault="00F96417" w:rsidP="00185CD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Spielplatz</w:t>
      </w:r>
    </w:p>
    <w:p w:rsidR="00185CDF" w:rsidRPr="0076059E" w:rsidRDefault="00DE5908" w:rsidP="00DE5908">
      <w:pPr>
        <w:pStyle w:val="Listenabsatz"/>
        <w:rPr>
          <w:sz w:val="24"/>
          <w:szCs w:val="24"/>
        </w:rPr>
      </w:pPr>
      <w:r w:rsidRPr="0076059E">
        <w:rPr>
          <w:sz w:val="24"/>
          <w:szCs w:val="24"/>
        </w:rPr>
        <w:t>Der Bereich des Spielplatzes</w:t>
      </w:r>
      <w:r w:rsidR="00F230CD">
        <w:rPr>
          <w:sz w:val="24"/>
          <w:szCs w:val="24"/>
        </w:rPr>
        <w:t xml:space="preserve"> wird im Zuge des Straßenendausbaus</w:t>
      </w:r>
      <w:r w:rsidRPr="0076059E">
        <w:rPr>
          <w:sz w:val="24"/>
          <w:szCs w:val="24"/>
        </w:rPr>
        <w:t xml:space="preserve"> mit Rasen, Beeten und Hecken gärtnerisch angelegt. Der Spielplatz wird zumindest zwei</w:t>
      </w:r>
      <w:r w:rsidR="00185CDF" w:rsidRPr="0076059E">
        <w:rPr>
          <w:sz w:val="24"/>
          <w:szCs w:val="24"/>
        </w:rPr>
        <w:t xml:space="preserve"> Spielgeräte</w:t>
      </w:r>
      <w:r w:rsidRPr="0076059E">
        <w:rPr>
          <w:sz w:val="24"/>
          <w:szCs w:val="24"/>
        </w:rPr>
        <w:t xml:space="preserve"> (z.B. Kletterturm mit Rutsche</w:t>
      </w:r>
      <w:r w:rsidR="00CB39F3" w:rsidRPr="0076059E">
        <w:rPr>
          <w:sz w:val="24"/>
          <w:szCs w:val="24"/>
        </w:rPr>
        <w:t>, Doppelscha</w:t>
      </w:r>
      <w:r w:rsidR="00011FCD">
        <w:rPr>
          <w:sz w:val="24"/>
          <w:szCs w:val="24"/>
        </w:rPr>
        <w:t>ukel) und eine Sitzbank erhalten</w:t>
      </w:r>
      <w:r w:rsidR="00CB39F3" w:rsidRPr="0076059E">
        <w:rPr>
          <w:sz w:val="24"/>
          <w:szCs w:val="24"/>
        </w:rPr>
        <w:t>.</w:t>
      </w:r>
    </w:p>
    <w:p w:rsidR="00DE5908" w:rsidRDefault="00DE5908" w:rsidP="00E63BCE">
      <w:pPr>
        <w:rPr>
          <w:sz w:val="24"/>
          <w:szCs w:val="24"/>
        </w:rPr>
      </w:pPr>
    </w:p>
    <w:p w:rsidR="005C158B" w:rsidRPr="00E63BCE" w:rsidRDefault="005C158B" w:rsidP="00E63BCE">
      <w:pPr>
        <w:rPr>
          <w:sz w:val="24"/>
          <w:szCs w:val="24"/>
        </w:rPr>
      </w:pPr>
    </w:p>
    <w:p w:rsidR="00DE5908" w:rsidRPr="0076059E" w:rsidRDefault="00185CDF" w:rsidP="00185CD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76059E">
        <w:rPr>
          <w:b/>
          <w:sz w:val="24"/>
          <w:szCs w:val="24"/>
        </w:rPr>
        <w:t xml:space="preserve">Lärmschutzwand </w:t>
      </w:r>
    </w:p>
    <w:p w:rsidR="00CB39F3" w:rsidRPr="0076059E" w:rsidRDefault="00CB39F3" w:rsidP="00DE5908">
      <w:pPr>
        <w:pStyle w:val="Listenabsatz"/>
        <w:rPr>
          <w:sz w:val="24"/>
          <w:szCs w:val="24"/>
        </w:rPr>
      </w:pPr>
      <w:r w:rsidRPr="0076059E">
        <w:rPr>
          <w:sz w:val="24"/>
          <w:szCs w:val="24"/>
        </w:rPr>
        <w:t>Die zwischen 2 und 4 Metern hohe Lärmschutzwand</w:t>
      </w:r>
      <w:r w:rsidR="00D9577B">
        <w:rPr>
          <w:sz w:val="24"/>
          <w:szCs w:val="24"/>
        </w:rPr>
        <w:t xml:space="preserve"> wurde bereits errichtet und</w:t>
      </w:r>
      <w:r w:rsidRPr="0076059E">
        <w:rPr>
          <w:sz w:val="24"/>
          <w:szCs w:val="24"/>
        </w:rPr>
        <w:t xml:space="preserve"> besteht abwechselnd aus den folgenden Sektionen:</w:t>
      </w:r>
    </w:p>
    <w:p w:rsidR="00CB39F3" w:rsidRPr="0076059E" w:rsidRDefault="00CB39F3" w:rsidP="00CB39F3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 w:rsidRPr="0076059E">
        <w:rPr>
          <w:sz w:val="24"/>
          <w:szCs w:val="24"/>
        </w:rPr>
        <w:t>Gabionenwände</w:t>
      </w:r>
      <w:proofErr w:type="spellEnd"/>
      <w:r w:rsidRPr="0076059E">
        <w:rPr>
          <w:sz w:val="24"/>
          <w:szCs w:val="24"/>
        </w:rPr>
        <w:t xml:space="preserve"> mit Bruchsteinen (unterschiedliche Sortierungen)</w:t>
      </w:r>
    </w:p>
    <w:p w:rsidR="00CB39F3" w:rsidRPr="0076059E" w:rsidRDefault="00CB39F3" w:rsidP="00CB39F3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76059E">
        <w:rPr>
          <w:sz w:val="24"/>
          <w:szCs w:val="24"/>
        </w:rPr>
        <w:t>begrünte Lärmschutz</w:t>
      </w:r>
      <w:r w:rsidR="00011FCD">
        <w:rPr>
          <w:sz w:val="24"/>
          <w:szCs w:val="24"/>
        </w:rPr>
        <w:t>wand der Firma Rau (Modell Extensiv</w:t>
      </w:r>
      <w:r w:rsidRPr="0076059E">
        <w:rPr>
          <w:sz w:val="24"/>
          <w:szCs w:val="24"/>
        </w:rPr>
        <w:t>)</w:t>
      </w:r>
    </w:p>
    <w:p w:rsidR="00D9577B" w:rsidRDefault="00CB39F3" w:rsidP="00CB39F3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76059E">
        <w:rPr>
          <w:sz w:val="24"/>
          <w:szCs w:val="24"/>
        </w:rPr>
        <w:t>Betonelemente</w:t>
      </w:r>
    </w:p>
    <w:p w:rsidR="00185CDF" w:rsidRPr="00E63BCE" w:rsidRDefault="00D9577B" w:rsidP="00E63BC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Die Sektionen aus Betonelementen </w:t>
      </w:r>
      <w:r w:rsidR="00F230CD">
        <w:rPr>
          <w:sz w:val="24"/>
          <w:szCs w:val="24"/>
        </w:rPr>
        <w:t>erhalten</w:t>
      </w:r>
      <w:r w:rsidR="00185CDF" w:rsidRPr="00D9577B">
        <w:rPr>
          <w:sz w:val="24"/>
          <w:szCs w:val="24"/>
        </w:rPr>
        <w:t xml:space="preserve"> noch</w:t>
      </w:r>
      <w:r w:rsidR="00A864E7">
        <w:rPr>
          <w:sz w:val="24"/>
          <w:szCs w:val="24"/>
        </w:rPr>
        <w:t xml:space="preserve"> eine farblich passende </w:t>
      </w:r>
      <w:proofErr w:type="spellStart"/>
      <w:r w:rsidR="00A864E7">
        <w:rPr>
          <w:sz w:val="24"/>
          <w:szCs w:val="24"/>
        </w:rPr>
        <w:t>Verklinkerung</w:t>
      </w:r>
      <w:proofErr w:type="spellEnd"/>
      <w:r w:rsidR="00CB39F3" w:rsidRPr="00D9577B">
        <w:rPr>
          <w:sz w:val="24"/>
          <w:szCs w:val="24"/>
        </w:rPr>
        <w:t>.</w:t>
      </w:r>
    </w:p>
    <w:p w:rsidR="00185CDF" w:rsidRDefault="00185CDF" w:rsidP="00185CDF">
      <w:pPr>
        <w:pStyle w:val="Listenabsatz"/>
        <w:rPr>
          <w:sz w:val="24"/>
          <w:szCs w:val="24"/>
        </w:rPr>
      </w:pPr>
    </w:p>
    <w:p w:rsidR="005C158B" w:rsidRPr="0076059E" w:rsidRDefault="005C158B" w:rsidP="00185CDF">
      <w:pPr>
        <w:pStyle w:val="Listenabsatz"/>
        <w:rPr>
          <w:sz w:val="24"/>
          <w:szCs w:val="24"/>
        </w:rPr>
      </w:pPr>
      <w:bookmarkStart w:id="0" w:name="_GoBack"/>
      <w:bookmarkEnd w:id="0"/>
    </w:p>
    <w:p w:rsidR="00DE5908" w:rsidRPr="0076059E" w:rsidRDefault="00185CDF" w:rsidP="00185CD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96417">
        <w:rPr>
          <w:b/>
          <w:sz w:val="24"/>
          <w:szCs w:val="24"/>
        </w:rPr>
        <w:t>E</w:t>
      </w:r>
      <w:r w:rsidRPr="0076059E">
        <w:rPr>
          <w:b/>
          <w:sz w:val="24"/>
          <w:szCs w:val="24"/>
        </w:rPr>
        <w:t>rstbepflanzung</w:t>
      </w:r>
      <w:r w:rsidRPr="0076059E">
        <w:rPr>
          <w:sz w:val="24"/>
          <w:szCs w:val="24"/>
        </w:rPr>
        <w:t xml:space="preserve"> </w:t>
      </w:r>
    </w:p>
    <w:p w:rsidR="003C33A4" w:rsidRPr="00DE5908" w:rsidRDefault="00F230CD" w:rsidP="008E37F5">
      <w:pPr>
        <w:pStyle w:val="Listenabsatz"/>
      </w:pPr>
      <w:r>
        <w:rPr>
          <w:sz w:val="24"/>
          <w:szCs w:val="24"/>
        </w:rPr>
        <w:t>Die Grünf</w:t>
      </w:r>
      <w:r w:rsidR="00CB39F3" w:rsidRPr="0076059E">
        <w:rPr>
          <w:sz w:val="24"/>
          <w:szCs w:val="24"/>
        </w:rPr>
        <w:t xml:space="preserve">lächen </w:t>
      </w:r>
      <w:r w:rsidR="00A864E7">
        <w:rPr>
          <w:sz w:val="24"/>
          <w:szCs w:val="24"/>
        </w:rPr>
        <w:t>seitlich</w:t>
      </w:r>
      <w:r w:rsidR="00185CDF" w:rsidRPr="0076059E">
        <w:rPr>
          <w:sz w:val="24"/>
          <w:szCs w:val="24"/>
        </w:rPr>
        <w:t xml:space="preserve"> der Lärmschutzwand</w:t>
      </w:r>
      <w:r w:rsidR="00CB39F3" w:rsidRPr="0076059E">
        <w:rPr>
          <w:sz w:val="24"/>
          <w:szCs w:val="24"/>
        </w:rPr>
        <w:t xml:space="preserve"> sowie die Kleinflächen zwischen den Stellplätzen werden gärtnerisch angelegt. Die </w:t>
      </w:r>
      <w:r w:rsidR="00A864E7">
        <w:rPr>
          <w:sz w:val="24"/>
          <w:szCs w:val="24"/>
        </w:rPr>
        <w:t>begrünte</w:t>
      </w:r>
      <w:r>
        <w:rPr>
          <w:sz w:val="24"/>
          <w:szCs w:val="24"/>
        </w:rPr>
        <w:t xml:space="preserve"> Lärmschutzwand erhält eine B</w:t>
      </w:r>
      <w:r w:rsidR="0076059E" w:rsidRPr="0076059E">
        <w:rPr>
          <w:sz w:val="24"/>
          <w:szCs w:val="24"/>
        </w:rPr>
        <w:t>e</w:t>
      </w:r>
      <w:r w:rsidR="00011FCD">
        <w:rPr>
          <w:sz w:val="24"/>
          <w:szCs w:val="24"/>
        </w:rPr>
        <w:t xml:space="preserve">pflanzung mit </w:t>
      </w:r>
      <w:proofErr w:type="spellStart"/>
      <w:r w:rsidR="00CF557D">
        <w:rPr>
          <w:sz w:val="24"/>
          <w:szCs w:val="24"/>
        </w:rPr>
        <w:t>Rankpflanzen</w:t>
      </w:r>
      <w:proofErr w:type="spellEnd"/>
      <w:r w:rsidR="00CF557D">
        <w:rPr>
          <w:sz w:val="24"/>
          <w:szCs w:val="24"/>
        </w:rPr>
        <w:t xml:space="preserve">. </w:t>
      </w:r>
    </w:p>
    <w:sectPr w:rsidR="003C33A4" w:rsidRPr="00DE59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E159D"/>
    <w:multiLevelType w:val="hybridMultilevel"/>
    <w:tmpl w:val="C07AA606"/>
    <w:lvl w:ilvl="0" w:tplc="9D7C2D4C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Times New Roman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91516"/>
    <w:multiLevelType w:val="hybridMultilevel"/>
    <w:tmpl w:val="B49A2F70"/>
    <w:lvl w:ilvl="0" w:tplc="45F080B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DF"/>
    <w:rsid w:val="00011FCD"/>
    <w:rsid w:val="00137725"/>
    <w:rsid w:val="00156C51"/>
    <w:rsid w:val="00185CDF"/>
    <w:rsid w:val="003C33A4"/>
    <w:rsid w:val="003F6B8F"/>
    <w:rsid w:val="005C158B"/>
    <w:rsid w:val="00691D57"/>
    <w:rsid w:val="0076059E"/>
    <w:rsid w:val="008E37F5"/>
    <w:rsid w:val="009F44A8"/>
    <w:rsid w:val="00A864E7"/>
    <w:rsid w:val="00CB39F3"/>
    <w:rsid w:val="00CF557D"/>
    <w:rsid w:val="00D9577B"/>
    <w:rsid w:val="00DE5908"/>
    <w:rsid w:val="00E63BCE"/>
    <w:rsid w:val="00F230CD"/>
    <w:rsid w:val="00F53E26"/>
    <w:rsid w:val="00F9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2055B-2E86-4369-B5AC-51B2A7F5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5CDF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5CDF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77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7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 Keraform</dc:creator>
  <cp:keywords/>
  <dc:description/>
  <cp:lastModifiedBy>Michael Strauch</cp:lastModifiedBy>
  <cp:revision>14</cp:revision>
  <cp:lastPrinted>2016-09-01T09:38:00Z</cp:lastPrinted>
  <dcterms:created xsi:type="dcterms:W3CDTF">2016-08-29T11:29:00Z</dcterms:created>
  <dcterms:modified xsi:type="dcterms:W3CDTF">2016-09-13T12:29:00Z</dcterms:modified>
</cp:coreProperties>
</file>